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6F1A5" w14:textId="77777777" w:rsidR="00E4771B" w:rsidRPr="00D93612" w:rsidRDefault="00E4771B" w:rsidP="00E4771B">
      <w:pPr>
        <w:jc w:val="center"/>
        <w:rPr>
          <w:rFonts w:ascii="Arial" w:hAnsi="Arial" w:cs="Arial"/>
        </w:rPr>
      </w:pPr>
      <w:r w:rsidRPr="00D93612">
        <w:rPr>
          <w:rFonts w:ascii="Arial" w:hAnsi="Arial" w:cs="Arial"/>
          <w:noProof/>
          <w:lang w:eastAsia="ru-RU"/>
        </w:rPr>
        <w:drawing>
          <wp:inline distT="0" distB="0" distL="0" distR="0" wp14:anchorId="61C7F7D0" wp14:editId="4F7AD6CE">
            <wp:extent cx="771525" cy="942975"/>
            <wp:effectExtent l="0" t="0" r="9525" b="9525"/>
            <wp:docPr id="1" name="Рисунок 1" descr="нов_герб_чб_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_герб_чб_2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10B93" w14:textId="45502FBC" w:rsidR="00E4771B" w:rsidRPr="00411ED4" w:rsidRDefault="009A1B7B" w:rsidP="00E4771B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11ED4">
        <w:rPr>
          <w:rFonts w:ascii="Arial" w:hAnsi="Arial" w:cs="Arial"/>
          <w:sz w:val="16"/>
          <w:szCs w:val="16"/>
        </w:rPr>
        <w:tab/>
      </w:r>
      <w:r w:rsidRPr="00411ED4">
        <w:rPr>
          <w:rFonts w:ascii="Arial" w:hAnsi="Arial" w:cs="Arial"/>
          <w:sz w:val="16"/>
          <w:szCs w:val="16"/>
        </w:rPr>
        <w:tab/>
      </w:r>
      <w:r w:rsidRPr="00411ED4">
        <w:rPr>
          <w:rFonts w:ascii="Arial" w:hAnsi="Arial" w:cs="Arial"/>
          <w:sz w:val="16"/>
          <w:szCs w:val="16"/>
        </w:rPr>
        <w:tab/>
      </w:r>
      <w:r w:rsidRPr="00411ED4">
        <w:rPr>
          <w:rFonts w:ascii="Arial" w:hAnsi="Arial" w:cs="Arial"/>
          <w:sz w:val="16"/>
          <w:szCs w:val="16"/>
        </w:rPr>
        <w:tab/>
      </w:r>
      <w:r w:rsidRPr="00411ED4">
        <w:rPr>
          <w:rFonts w:ascii="Arial" w:hAnsi="Arial" w:cs="Arial"/>
          <w:sz w:val="16"/>
          <w:szCs w:val="16"/>
        </w:rPr>
        <w:tab/>
      </w:r>
      <w:r w:rsidRPr="00411ED4">
        <w:rPr>
          <w:rFonts w:ascii="Arial" w:hAnsi="Arial" w:cs="Arial"/>
          <w:sz w:val="16"/>
          <w:szCs w:val="16"/>
        </w:rPr>
        <w:tab/>
      </w:r>
      <w:r w:rsidRPr="00411ED4">
        <w:rPr>
          <w:rFonts w:ascii="Arial" w:hAnsi="Arial" w:cs="Arial"/>
          <w:sz w:val="16"/>
          <w:szCs w:val="16"/>
        </w:rPr>
        <w:tab/>
      </w:r>
    </w:p>
    <w:p w14:paraId="5885EEED" w14:textId="77777777" w:rsidR="00E4771B" w:rsidRPr="00D93612" w:rsidRDefault="00E4771B" w:rsidP="00E4771B">
      <w:pPr>
        <w:keepNext/>
        <w:keepLines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D93612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14:paraId="252BE2D9" w14:textId="77777777" w:rsidR="00E4771B" w:rsidRPr="00D93612" w:rsidRDefault="00E4771B" w:rsidP="00E4771B">
      <w:pPr>
        <w:jc w:val="center"/>
        <w:rPr>
          <w:rFonts w:ascii="Arial" w:hAnsi="Arial" w:cs="Arial"/>
          <w:b/>
          <w:sz w:val="32"/>
          <w:szCs w:val="32"/>
        </w:rPr>
      </w:pPr>
      <w:r w:rsidRPr="00D93612">
        <w:rPr>
          <w:rFonts w:ascii="Arial" w:hAnsi="Arial" w:cs="Arial"/>
          <w:b/>
          <w:sz w:val="32"/>
          <w:szCs w:val="32"/>
        </w:rPr>
        <w:t>МОСКОВСКАЯ ОБЛАСТЬ</w:t>
      </w:r>
    </w:p>
    <w:p w14:paraId="1FAA7620" w14:textId="77777777" w:rsidR="00E4771B" w:rsidRPr="00411ED4" w:rsidRDefault="00E4771B" w:rsidP="00E4771B">
      <w:pPr>
        <w:jc w:val="center"/>
        <w:rPr>
          <w:rFonts w:ascii="Arial" w:hAnsi="Arial" w:cs="Arial"/>
          <w:b/>
          <w:sz w:val="16"/>
          <w:szCs w:val="16"/>
        </w:rPr>
      </w:pPr>
    </w:p>
    <w:p w14:paraId="6982748D" w14:textId="77777777" w:rsidR="00E4771B" w:rsidRPr="00D93612" w:rsidRDefault="00E4771B" w:rsidP="00E4771B">
      <w:pPr>
        <w:jc w:val="center"/>
        <w:rPr>
          <w:rFonts w:ascii="Arial" w:hAnsi="Arial" w:cs="Arial"/>
        </w:rPr>
      </w:pPr>
      <w:r w:rsidRPr="00D93612">
        <w:rPr>
          <w:rFonts w:ascii="Arial" w:hAnsi="Arial" w:cs="Arial"/>
          <w:b/>
          <w:sz w:val="32"/>
          <w:szCs w:val="32"/>
          <w:lang w:val="x-none" w:eastAsia="x-none"/>
        </w:rPr>
        <w:t>СОВЕТ ДЕПУТАТОВ городского округа ЛОБНЯ</w:t>
      </w:r>
    </w:p>
    <w:p w14:paraId="4CBE37A3" w14:textId="77777777" w:rsidR="00E4771B" w:rsidRPr="00411ED4" w:rsidRDefault="00E4771B" w:rsidP="00E4771B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</w:p>
    <w:p w14:paraId="38695011" w14:textId="77777777" w:rsidR="00E4771B" w:rsidRPr="00411ED4" w:rsidRDefault="00E4771B" w:rsidP="00E4771B">
      <w:pPr>
        <w:jc w:val="center"/>
        <w:rPr>
          <w:rFonts w:ascii="Arial" w:hAnsi="Arial" w:cs="Arial"/>
          <w:b/>
          <w:sz w:val="16"/>
          <w:szCs w:val="16"/>
        </w:rPr>
      </w:pPr>
    </w:p>
    <w:p w14:paraId="3B316C93" w14:textId="77777777" w:rsidR="00E4771B" w:rsidRPr="00D93612" w:rsidRDefault="00E4771B" w:rsidP="00E4771B">
      <w:pPr>
        <w:jc w:val="center"/>
        <w:rPr>
          <w:rFonts w:ascii="Arial" w:hAnsi="Arial" w:cs="Arial"/>
          <w:b/>
          <w:sz w:val="40"/>
          <w:szCs w:val="40"/>
        </w:rPr>
      </w:pPr>
      <w:r w:rsidRPr="00D93612">
        <w:rPr>
          <w:rFonts w:ascii="Arial" w:hAnsi="Arial" w:cs="Arial"/>
          <w:b/>
          <w:sz w:val="40"/>
          <w:szCs w:val="40"/>
        </w:rPr>
        <w:t>Р Е Ш Е Н И Е</w:t>
      </w:r>
    </w:p>
    <w:p w14:paraId="721F196B" w14:textId="77777777" w:rsidR="00E4771B" w:rsidRPr="00D93612" w:rsidRDefault="00E4771B" w:rsidP="00E4771B">
      <w:pPr>
        <w:jc w:val="center"/>
        <w:rPr>
          <w:rFonts w:ascii="Arial" w:hAnsi="Arial" w:cs="Arial"/>
          <w:b/>
          <w:sz w:val="18"/>
          <w:szCs w:val="18"/>
        </w:rPr>
      </w:pPr>
    </w:p>
    <w:p w14:paraId="2E1F0BCB" w14:textId="02525036" w:rsidR="00E4771B" w:rsidRPr="00D93612" w:rsidRDefault="00B36695" w:rsidP="00E477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от 28.06.2022 № 93/19</w:t>
      </w:r>
    </w:p>
    <w:p w14:paraId="78143034" w14:textId="77777777" w:rsidR="00E4771B" w:rsidRPr="00411ED4" w:rsidRDefault="00E4771B" w:rsidP="00E4771B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7A2A14C3" w14:textId="77777777" w:rsidR="00C65C02" w:rsidRPr="00C65C02" w:rsidRDefault="00C65C02" w:rsidP="00C65C02">
      <w:pPr>
        <w:rPr>
          <w:rFonts w:ascii="Arial" w:hAnsi="Arial" w:cs="Arial"/>
        </w:rPr>
      </w:pPr>
      <w:r w:rsidRPr="00C65C02">
        <w:rPr>
          <w:rFonts w:ascii="Arial" w:hAnsi="Arial" w:cs="Arial"/>
        </w:rPr>
        <w:t>О согласовании изменения границы</w:t>
      </w:r>
    </w:p>
    <w:p w14:paraId="3B6B8655" w14:textId="77777777" w:rsidR="00C65C02" w:rsidRPr="00C65C02" w:rsidRDefault="00C65C02" w:rsidP="00C65C02">
      <w:pPr>
        <w:rPr>
          <w:rFonts w:ascii="Arial" w:hAnsi="Arial" w:cs="Arial"/>
        </w:rPr>
      </w:pPr>
      <w:r w:rsidRPr="00C65C02">
        <w:rPr>
          <w:rFonts w:ascii="Arial" w:hAnsi="Arial" w:cs="Arial"/>
        </w:rPr>
        <w:t xml:space="preserve">между муниципальными образованиями </w:t>
      </w:r>
    </w:p>
    <w:p w14:paraId="270D50B5" w14:textId="77777777" w:rsidR="00C65C02" w:rsidRPr="00C65C02" w:rsidRDefault="00C65C02" w:rsidP="00C65C02">
      <w:pPr>
        <w:rPr>
          <w:rFonts w:ascii="Arial" w:hAnsi="Arial" w:cs="Arial"/>
        </w:rPr>
      </w:pPr>
      <w:r w:rsidRPr="00C65C02">
        <w:rPr>
          <w:rFonts w:ascii="Arial" w:hAnsi="Arial" w:cs="Arial"/>
        </w:rPr>
        <w:t xml:space="preserve">«Городской округ Лобня» Московской области </w:t>
      </w:r>
    </w:p>
    <w:p w14:paraId="0FE0A694" w14:textId="44DE03D3" w:rsidR="00BF6A0C" w:rsidRPr="00C65C02" w:rsidRDefault="00C65C02" w:rsidP="00C65C02">
      <w:pPr>
        <w:rPr>
          <w:rFonts w:ascii="Arial" w:hAnsi="Arial" w:cs="Arial"/>
        </w:rPr>
      </w:pPr>
      <w:r w:rsidRPr="00C65C02">
        <w:rPr>
          <w:rFonts w:ascii="Arial" w:hAnsi="Arial" w:cs="Arial"/>
        </w:rPr>
        <w:t>и «Городской округ Мытищи» Московской области</w:t>
      </w:r>
    </w:p>
    <w:p w14:paraId="386325BA" w14:textId="77777777" w:rsidR="00BF6A0C" w:rsidRPr="00411ED4" w:rsidRDefault="00BF6A0C" w:rsidP="00D60B8D">
      <w:pPr>
        <w:jc w:val="both"/>
        <w:rPr>
          <w:rFonts w:ascii="Arial" w:hAnsi="Arial" w:cs="Arial"/>
          <w:sz w:val="16"/>
          <w:szCs w:val="16"/>
        </w:rPr>
      </w:pPr>
    </w:p>
    <w:p w14:paraId="5CEC1CBC" w14:textId="7C51A693" w:rsidR="00C65C02" w:rsidRPr="00C65C02" w:rsidRDefault="00C65C02" w:rsidP="00C65C02">
      <w:pPr>
        <w:ind w:firstLine="567"/>
        <w:jc w:val="both"/>
        <w:rPr>
          <w:rFonts w:ascii="Arial" w:hAnsi="Arial" w:cs="Arial"/>
        </w:rPr>
      </w:pPr>
      <w:r w:rsidRPr="00C65C02">
        <w:rPr>
          <w:rFonts w:ascii="Arial" w:hAnsi="Arial" w:cs="Arial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от 19.01.2005 № 21/2005-ОЗ «О статусе и границе городского округа Лобня», в целях приведения границ муниципального образования в соответствие с требованиями, установленными частью 3 статьи 11.9 Земельного кодекса Российской Федерации и исключения пересечений между границами земельных участков и границами муниципального образования, учитывая Решение Московского областного суда по административному </w:t>
      </w:r>
      <w:proofErr w:type="gramStart"/>
      <w:r w:rsidRPr="00C65C02">
        <w:rPr>
          <w:rFonts w:ascii="Arial" w:hAnsi="Arial" w:cs="Arial"/>
        </w:rPr>
        <w:t>делу  №</w:t>
      </w:r>
      <w:proofErr w:type="gramEnd"/>
      <w:r w:rsidRPr="00C65C02">
        <w:rPr>
          <w:rFonts w:ascii="Arial" w:hAnsi="Arial" w:cs="Arial"/>
        </w:rPr>
        <w:t xml:space="preserve"> 3а-116/2022 от 14.02.2022, рассмотрев предложения Главы городского округа Лобня, руководствуясь Уставом муниципального образования «Городской округ Лобня» Московской области, учитывая мнения комиссии по промышленности, землепользованию и экологии, депутатов, </w:t>
      </w:r>
    </w:p>
    <w:p w14:paraId="6DF45879" w14:textId="77777777" w:rsidR="00C65C02" w:rsidRPr="00411ED4" w:rsidRDefault="00C65C02" w:rsidP="00E4771B">
      <w:pPr>
        <w:ind w:firstLine="567"/>
        <w:jc w:val="both"/>
        <w:rPr>
          <w:rFonts w:ascii="Arial" w:hAnsi="Arial" w:cs="Arial"/>
          <w:sz w:val="16"/>
          <w:szCs w:val="16"/>
        </w:rPr>
      </w:pPr>
    </w:p>
    <w:p w14:paraId="2243CE10" w14:textId="77777777" w:rsidR="00E4771B" w:rsidRDefault="00E4771B" w:rsidP="00E4771B">
      <w:pPr>
        <w:ind w:firstLine="567"/>
        <w:jc w:val="both"/>
        <w:rPr>
          <w:rFonts w:ascii="Arial" w:hAnsi="Arial" w:cs="Arial"/>
        </w:rPr>
      </w:pPr>
      <w:r w:rsidRPr="00E4771B">
        <w:rPr>
          <w:rFonts w:ascii="Arial" w:hAnsi="Arial" w:cs="Arial"/>
        </w:rPr>
        <w:t xml:space="preserve">Совет депутатов </w:t>
      </w:r>
      <w:r w:rsidRPr="00E4771B">
        <w:rPr>
          <w:rFonts w:ascii="Arial" w:hAnsi="Arial" w:cs="Arial"/>
          <w:b/>
        </w:rPr>
        <w:t>РЕШИЛ:</w:t>
      </w:r>
    </w:p>
    <w:p w14:paraId="1E44FA74" w14:textId="753F9439" w:rsidR="00E4771B" w:rsidRPr="00411ED4" w:rsidRDefault="00E4771B" w:rsidP="00E4771B">
      <w:pPr>
        <w:ind w:firstLine="567"/>
        <w:jc w:val="both"/>
        <w:rPr>
          <w:rFonts w:ascii="Arial" w:hAnsi="Arial" w:cs="Arial"/>
          <w:sz w:val="16"/>
          <w:szCs w:val="16"/>
        </w:rPr>
      </w:pPr>
    </w:p>
    <w:p w14:paraId="774A7014" w14:textId="77777777" w:rsidR="00C65C02" w:rsidRDefault="00C65C02" w:rsidP="00C65C02">
      <w:pPr>
        <w:ind w:firstLine="567"/>
        <w:jc w:val="both"/>
        <w:rPr>
          <w:rFonts w:ascii="Arial" w:hAnsi="Arial" w:cs="Arial"/>
        </w:rPr>
      </w:pPr>
      <w:r w:rsidRPr="00C65C02">
        <w:rPr>
          <w:rFonts w:ascii="Arial" w:hAnsi="Arial" w:cs="Arial"/>
        </w:rPr>
        <w:t>1. Согласовать изменения границы между муниципальными образованиями «Городской округ Лобня» Московской области и «Городской округ Мытищи» Московской области в соответствии с:</w:t>
      </w:r>
    </w:p>
    <w:p w14:paraId="71D8CFB6" w14:textId="77777777" w:rsidR="00C65C02" w:rsidRDefault="00C65C02" w:rsidP="00C65C02">
      <w:pPr>
        <w:ind w:firstLine="567"/>
        <w:jc w:val="both"/>
        <w:rPr>
          <w:rFonts w:ascii="Arial" w:hAnsi="Arial" w:cs="Arial"/>
        </w:rPr>
      </w:pPr>
      <w:r w:rsidRPr="00C65C02">
        <w:rPr>
          <w:rFonts w:ascii="Arial" w:hAnsi="Arial" w:cs="Arial"/>
        </w:rPr>
        <w:t>1.1. Картографическим изображением границы (приложение №1);</w:t>
      </w:r>
    </w:p>
    <w:p w14:paraId="44CF33BB" w14:textId="2BACFAF9" w:rsidR="00C65C02" w:rsidRDefault="00C65C02" w:rsidP="00C65C02">
      <w:pPr>
        <w:ind w:firstLine="567"/>
        <w:jc w:val="both"/>
        <w:rPr>
          <w:rFonts w:ascii="Arial" w:hAnsi="Arial" w:cs="Arial"/>
        </w:rPr>
      </w:pPr>
      <w:r w:rsidRPr="00C65C02">
        <w:rPr>
          <w:rFonts w:ascii="Arial" w:hAnsi="Arial" w:cs="Arial"/>
        </w:rPr>
        <w:t>1.2. Геодезическими данными – каталогом координат в системе МСК-50</w:t>
      </w:r>
      <w:r>
        <w:rPr>
          <w:rFonts w:ascii="Arial" w:hAnsi="Arial" w:cs="Arial"/>
        </w:rPr>
        <w:t xml:space="preserve"> </w:t>
      </w:r>
      <w:r w:rsidRPr="00C65C02">
        <w:rPr>
          <w:rFonts w:ascii="Arial" w:hAnsi="Arial" w:cs="Arial"/>
        </w:rPr>
        <w:t>(приложение №2)</w:t>
      </w:r>
      <w:r w:rsidR="00F83B14">
        <w:rPr>
          <w:rFonts w:ascii="Arial" w:hAnsi="Arial" w:cs="Arial"/>
        </w:rPr>
        <w:t>.</w:t>
      </w:r>
    </w:p>
    <w:p w14:paraId="645DDBBB" w14:textId="0F3EA53E" w:rsidR="00E4771B" w:rsidRDefault="00C65C02" w:rsidP="00E4771B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4771B" w:rsidRPr="00E4771B">
        <w:rPr>
          <w:rFonts w:ascii="Arial" w:hAnsi="Arial" w:cs="Arial"/>
        </w:rPr>
        <w:t>. Опубликовать настоящее решение в газете «Лобня» и разместить на официальном сайте городского округа Лобня.</w:t>
      </w:r>
    </w:p>
    <w:p w14:paraId="7FC36ED8" w14:textId="06EFD97F" w:rsidR="00E4771B" w:rsidRDefault="00C65C02" w:rsidP="00E4771B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E4771B" w:rsidRPr="00E4771B">
        <w:rPr>
          <w:rFonts w:ascii="Arial" w:hAnsi="Arial" w:cs="Arial"/>
        </w:rPr>
        <w:t xml:space="preserve">. Настоящее решение вступает в силу со дня его официального </w:t>
      </w:r>
      <w:r w:rsidR="00E4771B">
        <w:rPr>
          <w:rFonts w:ascii="Arial" w:hAnsi="Arial" w:cs="Arial"/>
        </w:rPr>
        <w:t>опубликования в газете «Лобня».</w:t>
      </w:r>
    </w:p>
    <w:p w14:paraId="0780537A" w14:textId="199755D4" w:rsidR="00B85A14" w:rsidRDefault="00C65C02" w:rsidP="00E4771B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E4771B" w:rsidRPr="00E4771B">
        <w:rPr>
          <w:rFonts w:ascii="Arial" w:hAnsi="Arial" w:cs="Arial"/>
        </w:rPr>
        <w:t xml:space="preserve">. Контроль за исполнением настоящего решения возложить на </w:t>
      </w:r>
      <w:r>
        <w:rPr>
          <w:rFonts w:ascii="Arial" w:hAnsi="Arial" w:cs="Arial"/>
        </w:rPr>
        <w:t>п</w:t>
      </w:r>
      <w:r w:rsidR="00E4771B" w:rsidRPr="00E4771B">
        <w:rPr>
          <w:rFonts w:ascii="Arial" w:hAnsi="Arial" w:cs="Arial"/>
        </w:rPr>
        <w:t xml:space="preserve">редседателя </w:t>
      </w:r>
      <w:r w:rsidR="00B85A14">
        <w:rPr>
          <w:rFonts w:ascii="Arial" w:hAnsi="Arial" w:cs="Arial"/>
        </w:rPr>
        <w:t xml:space="preserve">комиссии </w:t>
      </w:r>
      <w:r w:rsidR="00B85A14" w:rsidRPr="00B85A14">
        <w:rPr>
          <w:rFonts w:ascii="Arial" w:hAnsi="Arial" w:cs="Arial"/>
        </w:rPr>
        <w:t xml:space="preserve">по промышленности, землепользованию и экологии </w:t>
      </w:r>
      <w:r w:rsidR="00E4771B" w:rsidRPr="00E4771B">
        <w:rPr>
          <w:rFonts w:ascii="Arial" w:hAnsi="Arial" w:cs="Arial"/>
        </w:rPr>
        <w:t>Совета депутатов городского округа Лобня.</w:t>
      </w:r>
    </w:p>
    <w:p w14:paraId="5462DE10" w14:textId="77777777" w:rsidR="00097C17" w:rsidRDefault="00097C17" w:rsidP="00E4771B">
      <w:pPr>
        <w:ind w:firstLine="567"/>
        <w:jc w:val="both"/>
        <w:rPr>
          <w:rFonts w:ascii="Arial" w:hAnsi="Arial" w:cs="Arial"/>
        </w:rPr>
      </w:pPr>
    </w:p>
    <w:p w14:paraId="1531021A" w14:textId="77777777" w:rsidR="00097C17" w:rsidRDefault="00097C17" w:rsidP="00E4771B">
      <w:pPr>
        <w:ind w:firstLine="567"/>
        <w:jc w:val="both"/>
        <w:rPr>
          <w:rFonts w:ascii="Arial" w:hAnsi="Arial" w:cs="Arial"/>
        </w:rPr>
      </w:pPr>
    </w:p>
    <w:p w14:paraId="1E25FBA1" w14:textId="77777777" w:rsidR="00411ED4" w:rsidRDefault="00411ED4" w:rsidP="00411ED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Председатель Совета депутатов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Глава</w:t>
      </w:r>
    </w:p>
    <w:p w14:paraId="32332283" w14:textId="77777777" w:rsidR="00411ED4" w:rsidRDefault="00411ED4" w:rsidP="00411ED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городского округа Лобня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городского округа Лобня</w:t>
      </w:r>
    </w:p>
    <w:p w14:paraId="6EBFB8F4" w14:textId="77777777" w:rsidR="00411ED4" w:rsidRDefault="00411ED4" w:rsidP="00411ED4">
      <w:pPr>
        <w:ind w:firstLine="567"/>
        <w:jc w:val="both"/>
        <w:rPr>
          <w:rFonts w:ascii="Arial" w:hAnsi="Arial" w:cs="Arial"/>
        </w:rPr>
      </w:pPr>
    </w:p>
    <w:p w14:paraId="4C275FC7" w14:textId="77777777" w:rsidR="00411ED4" w:rsidRDefault="00411ED4" w:rsidP="00411ED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А.С. Кузнецов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Е.В. Баришевский</w:t>
      </w:r>
    </w:p>
    <w:p w14:paraId="1D9227F1" w14:textId="77777777" w:rsidR="00411ED4" w:rsidRDefault="00411ED4" w:rsidP="00411ED4">
      <w:pPr>
        <w:ind w:firstLine="567"/>
        <w:jc w:val="both"/>
        <w:rPr>
          <w:rFonts w:ascii="Arial" w:hAnsi="Arial" w:cs="Arial"/>
        </w:rPr>
      </w:pPr>
    </w:p>
    <w:p w14:paraId="57A4A12C" w14:textId="7157CB3F" w:rsidR="00C44476" w:rsidRDefault="00411ED4" w:rsidP="00411ED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«</w:t>
      </w:r>
      <w:r w:rsidR="00F83B14">
        <w:rPr>
          <w:rFonts w:ascii="Arial" w:hAnsi="Arial" w:cs="Arial"/>
        </w:rPr>
        <w:t>29</w:t>
      </w:r>
      <w:r>
        <w:rPr>
          <w:rFonts w:ascii="Arial" w:hAnsi="Arial" w:cs="Arial"/>
        </w:rPr>
        <w:t xml:space="preserve">» </w:t>
      </w:r>
      <w:r w:rsidR="00F83B14">
        <w:rPr>
          <w:rFonts w:ascii="Arial" w:hAnsi="Arial" w:cs="Arial"/>
        </w:rPr>
        <w:t xml:space="preserve">06. </w:t>
      </w:r>
      <w:r>
        <w:rPr>
          <w:rFonts w:ascii="Arial" w:hAnsi="Arial" w:cs="Arial"/>
        </w:rPr>
        <w:t>2022 г.</w:t>
      </w:r>
    </w:p>
    <w:p w14:paraId="69950259" w14:textId="7ECB2F0E" w:rsidR="00C44476" w:rsidRDefault="00C44476">
      <w:pPr>
        <w:rPr>
          <w:rFonts w:ascii="Arial" w:hAnsi="Arial" w:cs="Arial"/>
        </w:rPr>
      </w:pPr>
      <w:r w:rsidRPr="00C44476">
        <w:rPr>
          <w:rFonts w:ascii="Arial" w:hAnsi="Arial" w:cs="Arial"/>
          <w:noProof/>
        </w:rPr>
        <w:lastRenderedPageBreak/>
        <w:drawing>
          <wp:inline distT="0" distB="0" distL="0" distR="0" wp14:anchorId="386C013F" wp14:editId="68DB93B7">
            <wp:extent cx="6480175" cy="916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14:paraId="501D23E0" w14:textId="7622C6D1" w:rsidR="00C44476" w:rsidRDefault="00C44476">
      <w:pPr>
        <w:rPr>
          <w:rFonts w:ascii="Arial" w:hAnsi="Arial" w:cs="Arial"/>
        </w:rPr>
      </w:pPr>
      <w:r w:rsidRPr="00C44476">
        <w:rPr>
          <w:rFonts w:ascii="Arial" w:hAnsi="Arial" w:cs="Arial"/>
          <w:noProof/>
        </w:rPr>
        <w:lastRenderedPageBreak/>
        <w:drawing>
          <wp:inline distT="0" distB="0" distL="0" distR="0" wp14:anchorId="592C883D" wp14:editId="774D0C8A">
            <wp:extent cx="6480175" cy="916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476" w:rsidSect="00097C17">
      <w:pgSz w:w="11906" w:h="16838" w:code="9"/>
      <w:pgMar w:top="794" w:right="567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B61"/>
    <w:rsid w:val="00083D5C"/>
    <w:rsid w:val="000918BD"/>
    <w:rsid w:val="00097C17"/>
    <w:rsid w:val="00175B61"/>
    <w:rsid w:val="001E0498"/>
    <w:rsid w:val="00236D3B"/>
    <w:rsid w:val="0025773B"/>
    <w:rsid w:val="00411ED4"/>
    <w:rsid w:val="00454A64"/>
    <w:rsid w:val="004A37FE"/>
    <w:rsid w:val="004A4BBB"/>
    <w:rsid w:val="00576405"/>
    <w:rsid w:val="005C14C0"/>
    <w:rsid w:val="00651B03"/>
    <w:rsid w:val="009A1B7B"/>
    <w:rsid w:val="009A3B85"/>
    <w:rsid w:val="009D600E"/>
    <w:rsid w:val="00A50F45"/>
    <w:rsid w:val="00A74D6D"/>
    <w:rsid w:val="00B03B2D"/>
    <w:rsid w:val="00B36695"/>
    <w:rsid w:val="00B85A14"/>
    <w:rsid w:val="00BE031A"/>
    <w:rsid w:val="00BF6A0C"/>
    <w:rsid w:val="00C25F40"/>
    <w:rsid w:val="00C44476"/>
    <w:rsid w:val="00C6279A"/>
    <w:rsid w:val="00C65C02"/>
    <w:rsid w:val="00C74C69"/>
    <w:rsid w:val="00D60B8D"/>
    <w:rsid w:val="00DE4F9C"/>
    <w:rsid w:val="00E4771B"/>
    <w:rsid w:val="00E73654"/>
    <w:rsid w:val="00F32CF0"/>
    <w:rsid w:val="00F8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9DB50"/>
  <w15:chartTrackingRefBased/>
  <w15:docId w15:val="{F9581007-3749-4B8A-93A5-28000022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49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049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85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6A15C-C574-4E2D-B1C5-991EBB9D1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Скворцов Игорь Львович</dc:creator>
  <cp:keywords/>
  <dc:description/>
  <cp:lastModifiedBy>Богачев Иван Викторович</cp:lastModifiedBy>
  <cp:revision>15</cp:revision>
  <cp:lastPrinted>2021-04-26T12:47:00Z</cp:lastPrinted>
  <dcterms:created xsi:type="dcterms:W3CDTF">2022-06-16T13:55:00Z</dcterms:created>
  <dcterms:modified xsi:type="dcterms:W3CDTF">2022-06-29T14:31:00Z</dcterms:modified>
</cp:coreProperties>
</file>